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33A" w:rsidRDefault="0000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E1033A" w:rsidRDefault="00003629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:rsidR="00E1033A" w:rsidRDefault="0000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E1033A" w:rsidRDefault="00E1033A">
      <w:pPr>
        <w:jc w:val="both"/>
        <w:rPr>
          <w:rFonts w:ascii="Times New Roman" w:hAnsi="Times New Roman"/>
          <w:sz w:val="24"/>
          <w:szCs w:val="24"/>
        </w:rPr>
      </w:pPr>
    </w:p>
    <w:p w:rsidR="00E1033A" w:rsidRDefault="00003629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619250" cy="1590675"/>
                <wp:effectExtent l="0" t="0" r="0" b="9525"/>
                <wp:docPr id="1" name="Рисунок 4" descr="Логатип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0" descr="Логатип.jp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619250" cy="159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27.50pt;height:125.25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00362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E1033A" w:rsidRDefault="00FA21FB" w:rsidP="00C04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ОП.08</w:t>
      </w:r>
      <w:r w:rsidR="00C045DF" w:rsidRPr="00C045DF">
        <w:rPr>
          <w:rFonts w:ascii="Times New Roman" w:hAnsi="Times New Roman"/>
          <w:b/>
          <w:sz w:val="24"/>
          <w:szCs w:val="24"/>
        </w:rPr>
        <w:t xml:space="preserve"> ОСНОВЫ </w:t>
      </w:r>
      <w:r w:rsidR="00AD20D5">
        <w:rPr>
          <w:rFonts w:ascii="Times New Roman" w:hAnsi="Times New Roman"/>
          <w:b/>
          <w:sz w:val="24"/>
          <w:szCs w:val="24"/>
        </w:rPr>
        <w:t>РАБОТЫ С ИНФОРМАЦИЕЙ</w:t>
      </w:r>
    </w:p>
    <w:p w:rsidR="00E1033A" w:rsidRDefault="00E10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:rsidR="00E1033A" w:rsidRDefault="005C4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  <w:r w:rsidRPr="005C4FE0">
        <w:rPr>
          <w:rFonts w:ascii="Times New Roman" w:hAnsi="Times New Roman"/>
          <w:sz w:val="24"/>
          <w:szCs w:val="24"/>
        </w:rPr>
        <w:t>09.02.12 Техническая эксплуатация и сопровождение информационных систем</w:t>
      </w:r>
    </w:p>
    <w:p w:rsidR="00E1033A" w:rsidRDefault="00E1033A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FB65CE" w:rsidRDefault="00FB65CE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00362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 w:rsidR="005C4FE0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 w:clear="all"/>
      </w:r>
    </w:p>
    <w:p w:rsidR="00E1033A" w:rsidRDefault="0000362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5C4FE0" w:rsidRPr="005C4FE0">
        <w:rPr>
          <w:rFonts w:ascii="Times New Roman" w:hAnsi="Times New Roman"/>
          <w:sz w:val="24"/>
          <w:szCs w:val="24"/>
        </w:rPr>
        <w:t>09.02.12 Техническая эксплуатация и сопровождение информационных систем</w:t>
      </w:r>
    </w:p>
    <w:p w:rsidR="00E1033A" w:rsidRDefault="00E1033A">
      <w:pPr>
        <w:jc w:val="both"/>
        <w:rPr>
          <w:rFonts w:ascii="Times New Roman" w:hAnsi="Times New Roman"/>
          <w:sz w:val="24"/>
          <w:szCs w:val="24"/>
        </w:rPr>
      </w:pPr>
    </w:p>
    <w:p w:rsidR="00E1033A" w:rsidRDefault="00E1033A">
      <w:pPr>
        <w:pStyle w:val="13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A8C" w:rsidRDefault="008F3A8C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7DF7" w:rsidRDefault="00EE7DF7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7DF7" w:rsidRDefault="00EE7DF7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7DF7" w:rsidRDefault="00EE7DF7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7DF7" w:rsidRDefault="00EE7DF7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3A8C" w:rsidRDefault="008F3A8C" w:rsidP="008F3A8C">
      <w:pPr>
        <w:pStyle w:val="13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A8C" w:rsidRDefault="008F3A8C" w:rsidP="008F3A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F3A8C" w:rsidTr="00DF059D">
        <w:tc>
          <w:tcPr>
            <w:tcW w:w="4785" w:type="dxa"/>
          </w:tcPr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:rsidR="008F3A8C" w:rsidRDefault="008F3A8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8F3A8C" w:rsidRDefault="008F3A8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8F3A8C" w:rsidRDefault="008F3A8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:rsidR="008F3A8C" w:rsidRDefault="008F3A8C" w:rsidP="008F3A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:rsidR="008F3A8C" w:rsidRDefault="008F3A8C" w:rsidP="008F3A8C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:rsidR="008F3A8C" w:rsidRDefault="008F3A8C" w:rsidP="008F3A8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:rsidR="008F3A8C" w:rsidRDefault="008F3A8C" w:rsidP="008F3A8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F3A8C" w:rsidRDefault="008F3A8C" w:rsidP="008F3A8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:rsidR="008F3A8C" w:rsidRDefault="008F3A8C" w:rsidP="008F3A8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:rsidR="008F3A8C" w:rsidRDefault="008F3A8C" w:rsidP="008F3A8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:rsidR="008F3A8C" w:rsidRDefault="008F3A8C" w:rsidP="008F3A8C">
      <w:pPr>
        <w:pStyle w:val="Standard"/>
        <w:rPr>
          <w:color w:val="000000" w:themeColor="text1"/>
        </w:rPr>
      </w:pPr>
      <w:r>
        <w:rPr>
          <w:color w:val="000000" w:themeColor="text1"/>
        </w:rPr>
        <w:t>«___»________________ 2025г.</w:t>
      </w:r>
    </w:p>
    <w:p w:rsidR="00E1033A" w:rsidRDefault="00E1033A"/>
    <w:p w:rsidR="008F3A8C" w:rsidRDefault="008F3A8C"/>
    <w:p w:rsidR="00E1033A" w:rsidRDefault="00003629">
      <w:pPr>
        <w:pStyle w:val="13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E1033A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:rsidR="00E1033A" w:rsidRDefault="00003629" w:rsidP="002F466D">
      <w:pPr>
        <w:pStyle w:val="13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 xml:space="preserve">ОБЩАЯ ХАРАКТЕРИСТИКА РАБОЧЕЙ ПРОГРАММЫ УЧЕБНОЙ ДИСЦИПЛИНЫ </w:t>
      </w:r>
      <w:r w:rsidR="00EE7DF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ОП.08</w:t>
      </w:r>
      <w:r w:rsidR="00EE7DF7" w:rsidRPr="00EE7DF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2F466D" w:rsidRPr="002F466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ОСНОВЫ РАБОТЫ С ИНФОРМАЦИЕЙ</w:t>
      </w:r>
    </w:p>
    <w:p w:rsidR="00162DFC" w:rsidRPr="00162DFC" w:rsidRDefault="00162DFC" w:rsidP="00162DFC">
      <w:pPr>
        <w:pStyle w:val="13"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62D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1.1. Цель и место дисциплины в структуре образовательной программы</w:t>
      </w:r>
    </w:p>
    <w:p w:rsidR="002F466D" w:rsidRPr="002F466D" w:rsidRDefault="002F466D" w:rsidP="002F466D">
      <w:pPr>
        <w:pStyle w:val="13"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2F46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Цель дисциплины «Основы работы с информацией»: формирование представлений о работе с информацией. </w:t>
      </w:r>
    </w:p>
    <w:p w:rsidR="00162DFC" w:rsidRDefault="002F466D" w:rsidP="002F466D">
      <w:pPr>
        <w:pStyle w:val="13"/>
        <w:shd w:val="clear" w:color="auto" w:fill="auto"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2F46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Дисциплина «Основы работы с информацией» включена в обязательную часть общепрофессионального цикла образовательной программы</w:t>
      </w:r>
    </w:p>
    <w:p w:rsidR="00EE7DF7" w:rsidRDefault="00EE7DF7" w:rsidP="00EE7DF7">
      <w:pPr>
        <w:pStyle w:val="13"/>
        <w:shd w:val="clear" w:color="auto" w:fill="auto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</w:p>
    <w:p w:rsidR="00E1033A" w:rsidRPr="00DB7644" w:rsidRDefault="00162DFC" w:rsidP="00162DFC">
      <w:pPr>
        <w:pStyle w:val="26"/>
        <w:keepNext/>
        <w:keepLines/>
        <w:numPr>
          <w:ilvl w:val="1"/>
          <w:numId w:val="31"/>
        </w:numPr>
        <w:shd w:val="clear" w:color="auto" w:fill="auto"/>
        <w:tabs>
          <w:tab w:val="left" w:pos="1133"/>
        </w:tabs>
        <w:spacing w:after="0"/>
        <w:ind w:left="0" w:firstLine="709"/>
        <w:jc w:val="both"/>
        <w:rPr>
          <w:sz w:val="24"/>
          <w:szCs w:val="24"/>
        </w:rPr>
      </w:pPr>
      <w:r w:rsidRPr="00162DFC">
        <w:rPr>
          <w:color w:val="000000"/>
          <w:sz w:val="24"/>
          <w:szCs w:val="24"/>
          <w:lang w:eastAsia="ru-RU" w:bidi="ru-RU"/>
        </w:rPr>
        <w:t>Планируемые результаты освоения дисциплины</w:t>
      </w:r>
      <w:r w:rsidR="00003629">
        <w:rPr>
          <w:color w:val="000000"/>
          <w:sz w:val="24"/>
          <w:szCs w:val="24"/>
          <w:lang w:eastAsia="ru-RU" w:bidi="ru-RU"/>
        </w:rPr>
        <w:t>:</w:t>
      </w:r>
    </w:p>
    <w:p w:rsidR="00DB7644" w:rsidRDefault="00DB7644" w:rsidP="00DB7644">
      <w:pPr>
        <w:pStyle w:val="26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color w:val="000000"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2652"/>
        <w:gridCol w:w="3384"/>
        <w:gridCol w:w="2337"/>
      </w:tblGrid>
      <w:tr w:rsidR="002F466D" w:rsidTr="002C56FF"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rPr>
                <w:rStyle w:val="aff0"/>
                <w:b/>
                <w:i w:val="0"/>
                <w:sz w:val="24"/>
                <w:szCs w:val="24"/>
              </w:rPr>
            </w:pPr>
            <w:r>
              <w:rPr>
                <w:rStyle w:val="aff0"/>
                <w:b/>
                <w:sz w:val="24"/>
                <w:szCs w:val="24"/>
              </w:rPr>
              <w:t xml:space="preserve">Код ОК, </w:t>
            </w:r>
          </w:p>
          <w:p w:rsidR="002F466D" w:rsidRDefault="002F466D" w:rsidP="002C56FF">
            <w:pPr>
              <w:rPr>
                <w:rStyle w:val="aff0"/>
                <w:b/>
                <w:i w:val="0"/>
                <w:sz w:val="24"/>
                <w:szCs w:val="24"/>
              </w:rPr>
            </w:pPr>
            <w:r>
              <w:rPr>
                <w:rStyle w:val="aff0"/>
                <w:b/>
                <w:sz w:val="24"/>
                <w:szCs w:val="24"/>
              </w:rPr>
              <w:t xml:space="preserve">ПК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6D" w:rsidRDefault="002F466D" w:rsidP="002C5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2F466D" w:rsidTr="002C56FF"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F466D" w:rsidTr="002C56FF">
        <w:trPr>
          <w:trHeight w:val="359"/>
        </w:trPr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806" w:type="dxa"/>
            <w:tcBorders>
              <w:left w:val="single" w:sz="4" w:space="0" w:color="auto"/>
              <w:right w:val="single" w:sz="4" w:space="0" w:color="auto"/>
            </w:tcBorders>
          </w:tcPr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 w:cs="Times New Roman"/>
                <w:b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структурирования информации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F466D" w:rsidTr="002C56FF">
        <w:trPr>
          <w:trHeight w:val="27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2806" w:type="dxa"/>
            <w:tcBorders>
              <w:left w:val="single" w:sz="4" w:space="0" w:color="auto"/>
              <w:right w:val="single" w:sz="4" w:space="0" w:color="auto"/>
            </w:tcBorders>
          </w:tcPr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определять направления </w:t>
            </w:r>
            <w:r w:rsidRPr="00373B7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ресурсосбережения в рамках профессиональной деятельности по </w:t>
            </w:r>
            <w:r w:rsidRPr="00373B7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специальности</w:t>
            </w:r>
            <w:r w:rsidRPr="00373B71">
              <w:rPr>
                <w:rFonts w:ascii="Times New Roman" w:eastAsia="Calibri" w:hAnsi="Times New Roman" w:cs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основные ресурсы, задействованные в </w:t>
            </w:r>
            <w:r w:rsidRPr="00373B7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2F466D" w:rsidTr="002C56FF"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ОК.09</w:t>
            </w:r>
          </w:p>
        </w:tc>
        <w:tc>
          <w:tcPr>
            <w:tcW w:w="2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6D" w:rsidRPr="00373B71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B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F466D" w:rsidRPr="00F60A22" w:rsidTr="002C56F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D" w:rsidRDefault="002F466D" w:rsidP="002C56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2.1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пределять требования к поставщикам данных из гетерогенных источников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существлять взаимодействие с внутренними и внешними поставщиками данных из гетерогенных источников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азрабатывать и оценивать модели больших данных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спользовать инструментальные средства для извлечения, преобразования, хранения и обработки данных из разнородных источников, в том числе в режиме реального времени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роизводить очистку данных для проведения аналитических работ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роводить интеграцию и преобразование 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больших объемов данных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ценивать соответствие наборов данных задачам анализа больших данных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ценивать стоимость данных для проведения аналитических работ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в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озможности имеющейся у исполнителя методологической и технологической инфраструктуры анализа больших данных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редметная область анализа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еоретические и прикладные основы анализа больших данных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овременные методы и инструментальные средства анализа больших данных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овременный опыт использования анализа больших данных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ипы больших данных: метаданные, полуструктурированные, структурированные, неструктурированные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иды источников данных: созданные человеком, созданные машинами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сточники информации, в том числе информации, необходимой для обеспечения деятельности в предметной области заказчика исследования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етоды извлечения информации и знаний из гетерогенных, мультиструктурированных, неструктурированных 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источников, в том числе при потоковой обработке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пределение источников больших данных для анализа, идентификация внешних и внутренних источников данных для проведения аналитических работ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олучение и фильтрация больших объемов данных из гетерогенных источников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звлечение, проверка и очистка больших объемов данных из гетерогенных источников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грегация и разработка представления больших объемов данных из гетерогенных источников</w:t>
            </w:r>
          </w:p>
          <w:p w:rsidR="002F466D" w:rsidRPr="00F60A22" w:rsidRDefault="002F466D" w:rsidP="002F466D">
            <w:pPr>
              <w:pStyle w:val="afd"/>
              <w:numPr>
                <w:ilvl w:val="0"/>
                <w:numId w:val="37"/>
              </w:numPr>
              <w:suppressAutoHyphens/>
              <w:spacing w:after="0" w:line="240" w:lineRule="auto"/>
              <w:ind w:left="33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ценка соответствия набора данных предметной области и задачам </w:t>
            </w:r>
            <w:r w:rsidRPr="00F60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аналитических работ</w:t>
            </w:r>
          </w:p>
        </w:tc>
      </w:tr>
    </w:tbl>
    <w:p w:rsidR="00E1033A" w:rsidRDefault="00E1033A"/>
    <w:p w:rsidR="00E1033A" w:rsidRDefault="0000362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СТРУКТУРА И СОДЕРЖАНИЕ УЧЕБНОЙ ДИСЦИПЛИНЫ </w:t>
      </w: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3" w:name="bookmark128"/>
      <w:bookmarkStart w:id="4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3"/>
      <w:bookmarkEnd w:id="4"/>
    </w:p>
    <w:p w:rsidR="00E1033A" w:rsidRDefault="00E1033A">
      <w:pPr>
        <w:pStyle w:val="26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Overlap w:val="never"/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E1033A" w:rsidTr="00430D51">
        <w:trPr>
          <w:trHeight w:hRule="exact" w:val="322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E1033A" w:rsidTr="00430D51">
        <w:trPr>
          <w:trHeight w:hRule="exact" w:val="356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1C5764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E1033A" w:rsidTr="00430D51">
        <w:trPr>
          <w:trHeight w:hRule="exact" w:val="293"/>
          <w:jc w:val="center"/>
        </w:trPr>
        <w:tc>
          <w:tcPr>
            <w:tcW w:w="10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E1033A" w:rsidTr="00430D51">
        <w:trPr>
          <w:trHeight w:hRule="exact" w:val="335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1C5764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E1033A" w:rsidTr="00430D51">
        <w:trPr>
          <w:trHeight w:hRule="exact" w:val="283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1C5764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E1033A" w:rsidTr="00430D51">
        <w:trPr>
          <w:trHeight w:hRule="exact" w:val="287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FA1A44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1033A" w:rsidTr="00430D51">
        <w:trPr>
          <w:trHeight w:hRule="exact" w:val="277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1C5764">
            <w:pPr>
              <w:pStyle w:val="afa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E1033A" w:rsidTr="00430D51">
        <w:trPr>
          <w:trHeight w:hRule="exact" w:val="295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033A" w:rsidRDefault="00430D51">
            <w:pPr>
              <w:pStyle w:val="afa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 зачет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E1033A">
            <w:pPr>
              <w:pStyle w:val="afa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1033A" w:rsidRDefault="00003629">
      <w:r>
        <w:br w:type="page" w:clear="all"/>
      </w:r>
    </w:p>
    <w:p w:rsidR="00E1033A" w:rsidRDefault="00E1033A">
      <w:pPr>
        <w:spacing w:after="0"/>
        <w:rPr>
          <w:rFonts w:ascii="Times New Roman" w:hAnsi="Times New Roman"/>
          <w:b/>
          <w:sz w:val="24"/>
          <w:szCs w:val="24"/>
        </w:rPr>
        <w:sectPr w:rsidR="00E1033A">
          <w:pgSz w:w="11906" w:h="16838"/>
          <w:pgMar w:top="851" w:right="850" w:bottom="1134" w:left="1701" w:header="708" w:footer="708" w:gutter="0"/>
          <w:cols w:space="708"/>
        </w:sectPr>
      </w:pP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p w:rsidR="00E1033A" w:rsidRDefault="00E1033A">
      <w:pPr>
        <w:spacing w:line="1" w:lineRule="exact"/>
        <w:rPr>
          <w:rFonts w:ascii="Times New Roman" w:hAnsi="Times New Roman"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2191"/>
      </w:tblGrid>
      <w:tr w:rsidR="000A0421" w:rsidTr="00036354">
        <w:trPr>
          <w:trHeight w:val="903"/>
        </w:trPr>
        <w:tc>
          <w:tcPr>
            <w:tcW w:w="2972" w:type="dxa"/>
            <w:vAlign w:val="center"/>
          </w:tcPr>
          <w:p w:rsidR="000A0421" w:rsidRDefault="000A0421" w:rsidP="002C56FF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2191" w:type="dxa"/>
            <w:vAlign w:val="center"/>
          </w:tcPr>
          <w:p w:rsidR="000A0421" w:rsidRDefault="000A0421" w:rsidP="002C56FF">
            <w:pPr>
              <w:suppressAutoHyphens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rFonts w:ascii="Times New Roman" w:eastAsia="Times New Roman" w:hAnsi="Times New Roman"/>
                <w:i/>
                <w:iCs/>
              </w:rPr>
              <w:t>курсовой проект (работа)</w:t>
            </w:r>
          </w:p>
        </w:tc>
      </w:tr>
      <w:tr w:rsidR="000A0421" w:rsidTr="00036354">
        <w:tc>
          <w:tcPr>
            <w:tcW w:w="15163" w:type="dxa"/>
            <w:gridSpan w:val="2"/>
          </w:tcPr>
          <w:p w:rsidR="000A0421" w:rsidRDefault="000A0421" w:rsidP="002C56FF">
            <w:pPr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Раздел 1. Информационная культура и цифровая гигиена (12 часов)</w:t>
            </w:r>
          </w:p>
        </w:tc>
      </w:tr>
      <w:tr w:rsidR="000A0421" w:rsidTr="00036354">
        <w:trPr>
          <w:trHeight w:val="200"/>
        </w:trPr>
        <w:tc>
          <w:tcPr>
            <w:tcW w:w="2972" w:type="dxa"/>
            <w:vMerge w:val="restart"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Тема 1.1. </w:t>
            </w:r>
          </w:p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Информационная культура и цифровая гигиена</w:t>
            </w:r>
          </w:p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Содержание</w:t>
            </w:r>
          </w:p>
        </w:tc>
      </w:tr>
      <w:tr w:rsidR="000A0421" w:rsidTr="00036354">
        <w:trPr>
          <w:trHeight w:val="9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</w:tcPr>
          <w:p w:rsidR="000A0421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Что такое информация и зачем ей управлять</w:t>
            </w:r>
            <w:r w:rsidRPr="00B77082">
              <w:rPr>
                <w:rFonts w:ascii="Times New Roman" w:eastAsia="Times New Roman" w:hAnsi="Times New Roman"/>
              </w:rPr>
              <w:t>.</w:t>
            </w:r>
          </w:p>
          <w:p w:rsidR="000A0421" w:rsidRPr="00143A9A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143A9A">
              <w:rPr>
                <w:rFonts w:ascii="Times New Roman" w:eastAsia="Times New Roman" w:hAnsi="Times New Roman"/>
              </w:rPr>
              <w:t>Когнитивные искажения: как мозг искажает восприятие информации.</w:t>
            </w:r>
          </w:p>
          <w:p w:rsidR="000A0421" w:rsidRPr="00143A9A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143A9A">
              <w:rPr>
                <w:rFonts w:ascii="Times New Roman" w:eastAsia="Times New Roman" w:hAnsi="Times New Roman"/>
              </w:rPr>
              <w:t>Надёжные и ненадёжные источники: критерии оценки.</w:t>
            </w:r>
          </w:p>
          <w:p w:rsidR="000A0421" w:rsidRPr="00143A9A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143A9A">
              <w:rPr>
                <w:rFonts w:ascii="Times New Roman" w:eastAsia="Times New Roman" w:hAnsi="Times New Roman"/>
              </w:rPr>
              <w:t>Информационная перегрузка: стратегии фильтрации.</w:t>
            </w:r>
          </w:p>
          <w:p w:rsidR="000A0421" w:rsidRPr="00143A9A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143A9A">
              <w:rPr>
                <w:rFonts w:ascii="Times New Roman" w:eastAsia="Times New Roman" w:hAnsi="Times New Roman"/>
              </w:rPr>
              <w:t>Цифровая гигиена и личная инфосреда.</w:t>
            </w:r>
          </w:p>
          <w:p w:rsidR="000A0421" w:rsidRPr="00143A9A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143A9A">
              <w:rPr>
                <w:rFonts w:ascii="Times New Roman" w:eastAsia="Times New Roman" w:hAnsi="Times New Roman"/>
              </w:rPr>
              <w:t>Алгоритмы, пузырь фильтров и информационная замкнутость.</w:t>
            </w:r>
          </w:p>
          <w:p w:rsidR="000A0421" w:rsidRPr="00143A9A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143A9A">
              <w:rPr>
                <w:rFonts w:ascii="Times New Roman" w:eastAsia="Times New Roman" w:hAnsi="Times New Roman"/>
              </w:rPr>
              <w:t>Манипуляции в медиа: от заголовков до инфографики.</w:t>
            </w:r>
          </w:p>
          <w:p w:rsidR="000A0421" w:rsidRPr="00143A9A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143A9A">
              <w:rPr>
                <w:rFonts w:ascii="Times New Roman" w:eastAsia="Times New Roman" w:hAnsi="Times New Roman"/>
              </w:rPr>
              <w:t>Введение в фактчекинг: уровни лжи и методы опровержения.</w:t>
            </w:r>
          </w:p>
          <w:p w:rsidR="000A0421" w:rsidRPr="00143A9A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143A9A">
              <w:rPr>
                <w:rFonts w:ascii="Times New Roman" w:eastAsia="Times New Roman" w:hAnsi="Times New Roman"/>
              </w:rPr>
              <w:t>Социальные сети и мифотворчество: как распространяются фейки.</w:t>
            </w:r>
          </w:p>
          <w:p w:rsidR="000A0421" w:rsidRPr="00B77082" w:rsidRDefault="000A0421" w:rsidP="002C56FF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143A9A">
              <w:rPr>
                <w:rFonts w:ascii="Times New Roman" w:eastAsia="Times New Roman" w:hAnsi="Times New Roman"/>
              </w:rPr>
              <w:t>Этические аспекты работы с информацией.</w:t>
            </w:r>
          </w:p>
        </w:tc>
      </w:tr>
      <w:tr w:rsidR="000A0421" w:rsidTr="00036354">
        <w:trPr>
          <w:trHeight w:val="9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vAlign w:val="bottom"/>
          </w:tcPr>
          <w:p w:rsidR="000A0421" w:rsidRDefault="000A0421" w:rsidP="002C56F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0A0421" w:rsidTr="00036354">
        <w:trPr>
          <w:trHeight w:val="9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vAlign w:val="bottom"/>
          </w:tcPr>
          <w:p w:rsidR="000A0421" w:rsidRPr="00B77082" w:rsidRDefault="000A0421" w:rsidP="002C56F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Анализ информационного пузыря: составление карты своих источников и их анализа по критериям надёжности</w:t>
            </w:r>
            <w:r w:rsidRPr="00B77082">
              <w:rPr>
                <w:rFonts w:ascii="Times New Roman" w:hAnsi="Times New Roman"/>
                <w:bCs/>
              </w:rPr>
              <w:t>.</w:t>
            </w:r>
          </w:p>
        </w:tc>
      </w:tr>
      <w:tr w:rsidR="000A0421" w:rsidTr="00036354">
        <w:trPr>
          <w:trHeight w:val="9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vAlign w:val="bottom"/>
          </w:tcPr>
          <w:p w:rsidR="000A0421" w:rsidRDefault="000A0421" w:rsidP="002C56F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Деконструкция манипулятивных текстов: разбор новостного поста и выявление искажений. </w:t>
            </w:r>
          </w:p>
        </w:tc>
      </w:tr>
      <w:tr w:rsidR="000A0421" w:rsidTr="00036354">
        <w:trPr>
          <w:trHeight w:val="9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</w:tcPr>
          <w:p w:rsidR="000A0421" w:rsidRDefault="000A0421" w:rsidP="002C56F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:rsidR="000A0421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i/>
                <w:iCs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A0421" w:rsidTr="00036354">
        <w:tc>
          <w:tcPr>
            <w:tcW w:w="15163" w:type="dxa"/>
            <w:gridSpan w:val="2"/>
          </w:tcPr>
          <w:p w:rsidR="000A0421" w:rsidRDefault="000A0421" w:rsidP="002C56FF">
            <w:pPr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Раздел 2. Организация, хранение и использование данных (12 часов)</w:t>
            </w:r>
          </w:p>
        </w:tc>
      </w:tr>
      <w:tr w:rsidR="000A0421" w:rsidTr="00036354">
        <w:tc>
          <w:tcPr>
            <w:tcW w:w="2972" w:type="dxa"/>
            <w:vMerge w:val="restart"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lastRenderedPageBreak/>
              <w:t xml:space="preserve">Тема 2.1 </w:t>
            </w:r>
          </w:p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Организация, хранение и использование данных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Содержание</w:t>
            </w:r>
          </w:p>
        </w:tc>
      </w:tr>
      <w:tr w:rsidR="000A0421" w:rsidTr="00036354">
        <w:trPr>
          <w:trHeight w:val="147"/>
        </w:trPr>
        <w:tc>
          <w:tcPr>
            <w:tcW w:w="2972" w:type="dxa"/>
            <w:vMerge w:val="restart"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0A0421" w:rsidRDefault="000A0421" w:rsidP="002C56F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Типы данных и носителей: от архива до дата-центра</w:t>
            </w:r>
            <w:r w:rsidRPr="00B77082">
              <w:rPr>
                <w:rFonts w:ascii="Times New Roman" w:hAnsi="Times New Roman"/>
                <w:bCs/>
              </w:rPr>
              <w:t>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Метаданные: зачем нужны и как правильно задавать.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Принципы каталогизации и индексирования.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Структура файлов и папок: логика и автоматизация.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Электронные таблицы как инструмент учёта и анализа.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Организация хранилищ в облаке и на локальных устройствах.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Простая визуализация: графики, схемы, таблицы.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Работа с открытыми данными: где искать и как использовать.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Форматы и совместимость: почему CSV не равен Excel.</w:t>
            </w:r>
          </w:p>
          <w:p w:rsidR="000A0421" w:rsidRPr="00B77082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Основы документирования информации.</w:t>
            </w:r>
          </w:p>
        </w:tc>
      </w:tr>
      <w:tr w:rsidR="000A0421" w:rsidTr="00036354">
        <w:trPr>
          <w:trHeight w:val="11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 (4 часа)</w:t>
            </w:r>
          </w:p>
        </w:tc>
      </w:tr>
      <w:tr w:rsidR="000A0421" w:rsidTr="00036354">
        <w:trPr>
          <w:trHeight w:val="11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421" w:rsidRPr="00B77082" w:rsidRDefault="000A0421" w:rsidP="002C56F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Создание структурированной базы данных (например, каталог медиафайлов с метаданными и фильтрами)</w:t>
            </w:r>
            <w:r w:rsidRPr="00B77082">
              <w:rPr>
                <w:rFonts w:ascii="Times New Roman" w:hAnsi="Times New Roman"/>
                <w:bCs/>
              </w:rPr>
              <w:t>.</w:t>
            </w:r>
          </w:p>
        </w:tc>
      </w:tr>
      <w:tr w:rsidR="000A0421" w:rsidTr="00036354">
        <w:trPr>
          <w:trHeight w:val="11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421" w:rsidRDefault="000A0421" w:rsidP="002C56F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Анализ таблиц и визуализация: преобразование “сырых” данных в читабельные дашборды (например, по статистике COVID или расходов семьи).</w:t>
            </w:r>
          </w:p>
        </w:tc>
      </w:tr>
      <w:tr w:rsidR="000A0421" w:rsidTr="00036354">
        <w:trPr>
          <w:trHeight w:val="9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21" w:rsidRDefault="000A0421" w:rsidP="002C56F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:rsidR="000A0421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i/>
                <w:iCs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A0421" w:rsidTr="00036354">
        <w:trPr>
          <w:trHeight w:val="110"/>
        </w:trPr>
        <w:tc>
          <w:tcPr>
            <w:tcW w:w="15163" w:type="dxa"/>
            <w:gridSpan w:val="2"/>
            <w:tcBorders>
              <w:right w:val="single" w:sz="4" w:space="0" w:color="auto"/>
            </w:tcBorders>
          </w:tcPr>
          <w:p w:rsidR="000A0421" w:rsidRDefault="000A0421" w:rsidP="002C56F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Раздел </w:t>
            </w:r>
            <w:r w:rsidRPr="00B77082">
              <w:rPr>
                <w:rFonts w:ascii="Times New Roman" w:eastAsia="Times New Roman" w:hAnsi="Times New Roman"/>
                <w:b/>
                <w:bCs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</w:rPr>
              <w:t>. Организация, хранение и использование данных (12 часов)</w:t>
            </w:r>
          </w:p>
        </w:tc>
      </w:tr>
      <w:tr w:rsidR="000A0421" w:rsidTr="00036354">
        <w:trPr>
          <w:trHeight w:val="110"/>
        </w:trPr>
        <w:tc>
          <w:tcPr>
            <w:tcW w:w="2972" w:type="dxa"/>
            <w:vMerge w:val="restart"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Тема </w:t>
            </w:r>
            <w:r w:rsidRPr="00B77082">
              <w:rPr>
                <w:rFonts w:ascii="Times New Roman" w:eastAsia="Times New Roman" w:hAnsi="Times New Roman"/>
                <w:b/>
                <w:bCs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</w:rPr>
              <w:t>.</w:t>
            </w:r>
            <w:r w:rsidRPr="00B77082">
              <w:rPr>
                <w:rFonts w:ascii="Times New Roman" w:eastAsia="Times New Roman" w:hAnsi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. </w:t>
            </w:r>
          </w:p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lastRenderedPageBreak/>
              <w:t>Правовые и этические аспекты информационной работы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lastRenderedPageBreak/>
              <w:t>Содержание</w:t>
            </w:r>
          </w:p>
        </w:tc>
      </w:tr>
      <w:tr w:rsidR="000A0421" w:rsidTr="00036354">
        <w:trPr>
          <w:trHeight w:val="9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421" w:rsidRDefault="000A0421" w:rsidP="002C56F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Авторское право: что можно использовать, а что — нет</w:t>
            </w:r>
            <w:r w:rsidRPr="00B77082">
              <w:rPr>
                <w:rFonts w:ascii="Times New Roman" w:hAnsi="Times New Roman"/>
                <w:bCs/>
              </w:rPr>
              <w:t>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Свободные лицензии: Creative Commons и публичное достояние.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Цитирование и плагиат: правила, инструменты, ловушки.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Закон о персональных данных и GDPR: базовое знание.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Работа с конфиденциальной информацией: что нельзя разглашать.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Проверка источников: как удостовериться в достоверности.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  <w:lang w:val="en-US"/>
              </w:rPr>
            </w:pPr>
            <w:r w:rsidRPr="00143A9A">
              <w:rPr>
                <w:rFonts w:ascii="Times New Roman" w:hAnsi="Times New Roman"/>
                <w:bCs/>
              </w:rPr>
              <w:t>Инструменты</w:t>
            </w:r>
            <w:r w:rsidRPr="00143A9A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143A9A">
              <w:rPr>
                <w:rFonts w:ascii="Times New Roman" w:hAnsi="Times New Roman"/>
                <w:bCs/>
              </w:rPr>
              <w:t>фактчекинга</w:t>
            </w:r>
            <w:r w:rsidRPr="00143A9A">
              <w:rPr>
                <w:rFonts w:ascii="Times New Roman" w:hAnsi="Times New Roman"/>
                <w:bCs/>
                <w:lang w:val="en-US"/>
              </w:rPr>
              <w:t>: Sn</w:t>
            </w:r>
            <w:r>
              <w:rPr>
                <w:rFonts w:ascii="Times New Roman" w:hAnsi="Times New Roman"/>
                <w:bCs/>
                <w:lang w:val="en-US"/>
              </w:rPr>
              <w:t>opes, Factcheck.org, Provereno.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Признаки фейков: от фотофальсификации до deepfake.</w:t>
            </w:r>
          </w:p>
          <w:p w:rsidR="000A0421" w:rsidRPr="00143A9A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Этическое курирование контента: как не навредить.</w:t>
            </w:r>
          </w:p>
          <w:p w:rsidR="000A0421" w:rsidRPr="00B77082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Профессиональная репутация и след в интернете.</w:t>
            </w:r>
          </w:p>
        </w:tc>
      </w:tr>
      <w:tr w:rsidR="000A0421" w:rsidTr="00036354">
        <w:trPr>
          <w:trHeight w:val="170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421" w:rsidRDefault="000A0421" w:rsidP="002C56FF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</w:tr>
      <w:tr w:rsidR="000A0421" w:rsidTr="00036354">
        <w:trPr>
          <w:trHeight w:val="361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421" w:rsidRPr="00B77082" w:rsidRDefault="000A0421" w:rsidP="002C56FF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Фактчекинг-кейс: разоблачение ложной информации (с применением онлайн-инструментов и логики проверки)</w:t>
            </w:r>
            <w:r w:rsidRPr="00B77082">
              <w:rPr>
                <w:rFonts w:ascii="Times New Roman" w:eastAsia="Times New Roman" w:hAnsi="Times New Roman"/>
              </w:rPr>
              <w:t>.</w:t>
            </w:r>
          </w:p>
        </w:tc>
      </w:tr>
      <w:tr w:rsidR="000A0421" w:rsidTr="00036354">
        <w:trPr>
          <w:trHeight w:val="361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421" w:rsidRDefault="000A0421" w:rsidP="002C56FF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Подготовка материала с соблюдением авторских прав: оформление сносков, атрибуции, выбор лицензии.</w:t>
            </w:r>
          </w:p>
        </w:tc>
      </w:tr>
      <w:tr w:rsidR="000A0421" w:rsidTr="00036354">
        <w:trPr>
          <w:trHeight w:val="361"/>
        </w:trPr>
        <w:tc>
          <w:tcPr>
            <w:tcW w:w="2972" w:type="dxa"/>
            <w:vMerge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421" w:rsidRDefault="000A0421" w:rsidP="002C56F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:rsidR="000A0421" w:rsidRDefault="000A0421" w:rsidP="002C56FF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i/>
                <w:iCs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A0421" w:rsidTr="00036354">
        <w:tc>
          <w:tcPr>
            <w:tcW w:w="15163" w:type="dxa"/>
            <w:gridSpan w:val="2"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</w:rPr>
              <w:t xml:space="preserve">Промежуточная аттестация </w:t>
            </w:r>
          </w:p>
        </w:tc>
      </w:tr>
      <w:tr w:rsidR="000A0421" w:rsidTr="00036354">
        <w:tc>
          <w:tcPr>
            <w:tcW w:w="15163" w:type="dxa"/>
            <w:gridSpan w:val="2"/>
          </w:tcPr>
          <w:p w:rsidR="000A0421" w:rsidRDefault="000A0421" w:rsidP="002C56F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Всего 36 часов</w:t>
            </w:r>
          </w:p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D7049D" w:rsidTr="00D7049D">
        <w:trPr>
          <w:trHeight w:hRule="exact" w:val="1920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lastRenderedPageBreak/>
              <w:t>программирования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Этапы разработки программ: системный анализ, алгоритмизация, программирование, отладка, сопровождение. Характеристика и задачи каждого этапа. Принципы структурного программирования: использование базовых структур, декомпозиция базовых структур. Понятия основных элементов ООП: объекты, классы, методы. Свойства ООП: наследование, инкапсуляция, полиморфизм. Принципы модульного программирования.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35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5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Подготовка конспекта по теме «Типы приложений»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1.5 </w:t>
            </w:r>
            <w:r>
              <w:t>Принципы отладки и тестового контроля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Этапы разработки программ.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2. Язык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after="40"/>
            </w:pPr>
            <w:r>
              <w:rPr>
                <w:b/>
                <w:bCs/>
              </w:rPr>
              <w:t xml:space="preserve">Тема 2.1 </w:t>
            </w:r>
            <w:r>
              <w:t>Характеристика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языка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4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История и особенности языка. Области применения. Характеристика системы программирования. Процесс трансляции и выполнения программы.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55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 xml:space="preserve">Тема 2.2 </w:t>
            </w:r>
            <w:r>
              <w:t>Элементы языка.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Простые типы данных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1277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Алфавит и лексика языка. Структура программы. Типы данных языка программирования. Переменные и их описания. Операции с переменными и константами. Правила записи выражений и операций. Организация ввода/вывода данных.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Знакомство с инструментальной средой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6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970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  <w:spacing w:line="276" w:lineRule="auto"/>
            </w:pPr>
            <w:r>
              <w:t>использование программного обеспечения для разработки алгоритмов: освоение возможностей компилятора;</w:t>
            </w:r>
          </w:p>
          <w:p w:rsidR="00E1033A" w:rsidRDefault="00003629">
            <w:pPr>
              <w:pStyle w:val="afa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  <w:spacing w:line="276" w:lineRule="auto"/>
            </w:pPr>
            <w:r>
              <w:t>составление программ по теме «Линейные программы».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Тема 2.3</w:t>
            </w:r>
            <w:r>
              <w:t>Базовые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конструкции структурного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программирования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разветвляющейся структуры.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цикла с предусловием.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цикла с постусловием.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цикла с параметром.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1277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«Разветвляющиеся структуры»;</w:t>
            </w:r>
          </w:p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предусловием»;</w:t>
            </w:r>
          </w:p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постусловием»;</w:t>
            </w:r>
          </w:p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параметром».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2.4 </w:t>
            </w:r>
            <w:r>
              <w:t>Работа с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массивами и указателями. Структурные типы данных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Одномерные и многомерные массивы, их формирование, сортировка, обработка. Указатели и операции над ними.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Работа со строками. Структуры и объединения.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одномерных массивов и указателей.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Сортировка одномерных массивов.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двумерных массивов.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Сортировка двумерных массивов.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структур.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строк.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41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t>Решение задач на базовые конструкции.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191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«Одномерные массивы»;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«Многомерные массивы»;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«Указатели»;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«Сортировка массивов различными методами»;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со строками»;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со структурами».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2.5 </w:t>
            </w:r>
            <w:r>
              <w:t>Процедуры и функции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Определение процедур и функций. Области видимости. Глобальные и локальные переменные. Обращение к процедурам и функциям.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Использование библиотечных функций. Рекурсивное определение функций. Шаблоны функций.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функций.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рекурсивных функций.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numPr>
                <w:ilvl w:val="0"/>
                <w:numId w:val="20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«Нерекурсивные функции»;</w:t>
            </w:r>
          </w:p>
          <w:p w:rsidR="00D7049D" w:rsidRDefault="00D7049D" w:rsidP="00D7049D">
            <w:pPr>
              <w:pStyle w:val="afa"/>
              <w:numPr>
                <w:ilvl w:val="0"/>
                <w:numId w:val="20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«Рекурсивные функции».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 xml:space="preserve">Тема 2.6 </w:t>
            </w:r>
            <w:r>
              <w:t>Работа с файлами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0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Файловый ввод/вывод. Организация обмена данными между программой и внешними устройствами компьютера. Ввод и вывод текстовой информации. Неформатированный ввод/вывод данных. Дополнительные операции с файлами.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50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работы со структурированными файлами.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4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работы с текстовыми файлами.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работы с неструктурированными файлами.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6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970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файлами»;</w:t>
            </w:r>
          </w:p>
          <w:p w:rsidR="00E1033A" w:rsidRDefault="00003629">
            <w:pPr>
              <w:pStyle w:val="afa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тестовыми файлами»;</w:t>
            </w:r>
          </w:p>
          <w:p w:rsidR="00E1033A" w:rsidRDefault="00003629">
            <w:pPr>
              <w:pStyle w:val="afa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типизированными файлами».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3. Основы объектно-ориентированного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D7049D">
            <w:pPr>
              <w:pStyle w:val="afa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3.1 </w:t>
            </w:r>
            <w:r>
              <w:t>Класс - как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механизм создания объектов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Понятия: класс, объект, свойства объекта, методы. Синтаксис объявления класса. Описание объектов.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1" w:lineRule="auto"/>
            </w:pPr>
            <w:r>
              <w:t>Спецификаторы</w:t>
            </w:r>
            <w:r>
              <w:rPr>
                <w:lang w:val="en-US"/>
              </w:rPr>
              <w:t xml:space="preserve"> </w:t>
            </w:r>
            <w:r>
              <w:t>доступа</w:t>
            </w:r>
            <w:r>
              <w:rPr>
                <w:lang w:val="en-US"/>
              </w:rPr>
              <w:t xml:space="preserve"> </w:t>
            </w:r>
            <w:r>
              <w:rPr>
                <w:lang w:val="en-US" w:bidi="en-US"/>
              </w:rPr>
              <w:t xml:space="preserve">(private, public, protected). </w:t>
            </w:r>
            <w:r>
              <w:t>Описание функций-членов класса. Принцип инкапсуляции.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Организация классов и принцип инкапсуляции.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приложений с использованием классов.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- разработка приложений с использованием классов.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3.2 </w:t>
            </w:r>
            <w:r>
              <w:t>Принципы наследования и полиморфизма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Механизм наследования для формирования иерархии классов. Формат объявления класса потомка. Режим доступа.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Примеры организации классов-наследников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Программная реализация принципов наследования.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Программная реализация принципов полиморфизма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numPr>
                <w:ilvl w:val="0"/>
                <w:numId w:val="22"/>
              </w:numPr>
              <w:shd w:val="clear" w:color="auto" w:fill="auto"/>
              <w:tabs>
                <w:tab w:val="left" w:pos="134"/>
              </w:tabs>
              <w:spacing w:after="40"/>
            </w:pPr>
            <w:r>
              <w:t>разработка классов потомков;</w:t>
            </w:r>
          </w:p>
          <w:p w:rsidR="00D7049D" w:rsidRDefault="00D7049D" w:rsidP="00D7049D">
            <w:pPr>
              <w:pStyle w:val="afa"/>
              <w:numPr>
                <w:ilvl w:val="0"/>
                <w:numId w:val="22"/>
              </w:numPr>
              <w:shd w:val="clear" w:color="auto" w:fill="auto"/>
              <w:tabs>
                <w:tab w:val="left" w:pos="134"/>
              </w:tabs>
            </w:pPr>
            <w:r>
              <w:t>реализация механизма перегрузки.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3.3 </w:t>
            </w:r>
            <w:r>
              <w:t>Понятия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деструктора и конструктора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53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Назначение и свойства конструкторов, деструкторов. Их описание. 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E1033A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t>Разработка конструкторов и деструкторов.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t>- составление программ по теме «Конструкторы и деструкторы».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4. Модульное программирование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D7049D">
            <w:pPr>
              <w:pStyle w:val="afa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1" w:lineRule="auto"/>
            </w:pPr>
            <w:r>
              <w:rPr>
                <w:b/>
                <w:bCs/>
              </w:rPr>
              <w:t xml:space="preserve">Тема 4.1 </w:t>
            </w:r>
            <w:r>
              <w:t>Понятие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1" w:lineRule="auto"/>
            </w:pPr>
            <w:r>
              <w:t>модульного программирования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0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Модульное программирование как метод разработки программ. Программный модуль и его основные характеристики. Типовая структура программного модуля. Инкапсуляция в модулях.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96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Порядок разработки программного модуля. Связность модулей. Ошибки периода исполнения и логические ошибки в программах. Обработка ошибок. Исключительные ситуации. Организация обработки исключительных ситуаций.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4.2 </w:t>
            </w:r>
            <w:r>
              <w:t>Разработка приложений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Среда разработки приложений. Архитектура оконных приложений. Конфигурации для создания консольных и оконных приложений.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приложений как многомодульного проекта.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многомодульных приложений.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- разработка многомодульных приложений.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  <w:i/>
                <w:iCs/>
              </w:rPr>
              <w:t>Консультации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Промежуточная аттестация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  <w:rPr>
                <w:b/>
                <w:bCs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41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ind w:left="656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A92CA4" w:rsidP="00D7049D">
            <w:pPr>
              <w:pStyle w:val="afa"/>
              <w:shd w:val="clear" w:color="auto" w:fill="auto"/>
              <w:jc w:val="center"/>
            </w:pPr>
            <w:r>
              <w:t>56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p w:rsidR="00E1033A" w:rsidRDefault="00E1033A">
      <w:pPr>
        <w:rPr>
          <w:rFonts w:ascii="Times New Roman" w:hAnsi="Times New Roman"/>
          <w:sz w:val="24"/>
          <w:szCs w:val="24"/>
        </w:rPr>
        <w:sectPr w:rsidR="00E1033A">
          <w:pgSz w:w="16838" w:h="11906" w:orient="landscape"/>
          <w:pgMar w:top="709" w:right="851" w:bottom="851" w:left="1134" w:header="709" w:footer="709" w:gutter="0"/>
          <w:cols w:space="708"/>
        </w:sectPr>
      </w:pPr>
    </w:p>
    <w:p w:rsidR="00E1033A" w:rsidRDefault="0000362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:rsidR="00F46118" w:rsidRDefault="00F46118" w:rsidP="00F46118">
      <w:pPr>
        <w:pStyle w:val="26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rPr>
          <w:color w:val="000000"/>
          <w:sz w:val="24"/>
          <w:szCs w:val="24"/>
          <w:lang w:eastAsia="ru-RU" w:bidi="ru-RU"/>
        </w:rPr>
      </w:pPr>
    </w:p>
    <w:p w:rsidR="00E1033A" w:rsidRDefault="00003629" w:rsidP="00C20A44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:rsidR="00F46118" w:rsidRDefault="00F46118" w:rsidP="00C20A44">
      <w:pPr>
        <w:pStyle w:val="26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firstLine="851"/>
        <w:jc w:val="both"/>
        <w:rPr>
          <w:sz w:val="24"/>
          <w:szCs w:val="24"/>
        </w:rPr>
      </w:pPr>
    </w:p>
    <w:p w:rsidR="00C20A44" w:rsidRPr="00C20A44" w:rsidRDefault="00C20A44" w:rsidP="00C20A44">
      <w:pPr>
        <w:pStyle w:val="afd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C20A44">
        <w:rPr>
          <w:rFonts w:ascii="Times New Roman" w:hAnsi="Times New Roman"/>
          <w:b/>
          <w:sz w:val="24"/>
          <w:szCs w:val="24"/>
        </w:rPr>
        <w:t>Лаборатория информационных технологий и операционных систем, Тестирования программных решений:</w:t>
      </w:r>
    </w:p>
    <w:p w:rsidR="00F46118" w:rsidRPr="00C20A44" w:rsidRDefault="00C20A44" w:rsidP="00C20A44">
      <w:pPr>
        <w:pStyle w:val="afd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5" w:name="_GoBack"/>
      <w:r w:rsidRPr="00C20A44">
        <w:rPr>
          <w:rFonts w:ascii="Times New Roman" w:hAnsi="Times New Roman"/>
          <w:sz w:val="24"/>
          <w:szCs w:val="24"/>
        </w:rPr>
        <w:t>Индивидуальные рабочие места для обучающихся - 10 шт., рабочее место преподавателя - 1 шт., маркерная доска - 1 шт., ТВ - 1 шт.,  комплект программного обеспечения (Linux KUbuntu, onlyoffice, 7-zip, Ocular, Яндекс Браузер, draw.io, Git, JetBrains Rider, Qt Designer, Visual Studio Code,Postman, MySQL Workbench, Krita, Blender, GIMP, SonarLint, Unity Profiler, Docker, Zabbix, LogHouse, Hashicorp Vault, OpenVPN, Terraform+Ansible, MaxPatrol VM, Red Team Tools, Zammad, Яндекс Облако, Power ВI Desktop).  Аппаратное обеспечение: Автоматизированное рабочее место обучающегося: ПК-10 шт., Компьютерная сеть, мобильные устройства - 10 шт. Автоматизированное рабочее место преподавателя: ПК- 1 шт, МФУ -1 шт.Медиатека и электронные учебно-методические комплексы - 2 шт</w:t>
      </w:r>
    </w:p>
    <w:bookmarkEnd w:id="5"/>
    <w:p w:rsidR="00C20A44" w:rsidRPr="00222D8D" w:rsidRDefault="00C20A44" w:rsidP="00C20A44">
      <w:pPr>
        <w:pStyle w:val="afd"/>
        <w:tabs>
          <w:tab w:val="left" w:pos="709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Информационное обеспечение обучения:</w:t>
      </w:r>
    </w:p>
    <w:p w:rsidR="00E1033A" w:rsidRDefault="005E2437">
      <w:pPr>
        <w:pStyle w:val="26"/>
        <w:keepNext/>
        <w:keepLines/>
        <w:numPr>
          <w:ilvl w:val="2"/>
          <w:numId w:val="5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 w:rsidR="00003629">
        <w:rPr>
          <w:sz w:val="24"/>
          <w:szCs w:val="24"/>
        </w:rPr>
        <w:t>источники</w:t>
      </w:r>
    </w:p>
    <w:p w:rsidR="00DC19DB" w:rsidRPr="00DC19DB" w:rsidRDefault="00DC19DB" w:rsidP="00DC19DB">
      <w:pPr>
        <w:pStyle w:val="afd"/>
        <w:numPr>
          <w:ilvl w:val="0"/>
          <w:numId w:val="38"/>
        </w:numPr>
        <w:ind w:left="0" w:firstLine="851"/>
        <w:rPr>
          <w:rFonts w:ascii="Times New Roman" w:eastAsia="Calibri" w:hAnsi="Times New Roman"/>
        </w:rPr>
      </w:pPr>
      <w:r w:rsidRPr="00DC19DB">
        <w:rPr>
          <w:rFonts w:ascii="Times New Roman" w:eastAsia="Calibri" w:hAnsi="Times New Roman"/>
        </w:rPr>
        <w:t>Литвинская, О. С., Основы теории передачи информации : учебное пособие / О. С. Литвинская. — Москва : КноРус, 2024. — 194 с. — (СПО) — (электронный учебник ЭБС)</w:t>
      </w:r>
    </w:p>
    <w:p w:rsidR="00DC19DB" w:rsidRPr="00DC19DB" w:rsidRDefault="00DC19DB" w:rsidP="00DC19DB">
      <w:pPr>
        <w:pStyle w:val="afd"/>
        <w:numPr>
          <w:ilvl w:val="0"/>
          <w:numId w:val="38"/>
        </w:numPr>
        <w:ind w:left="0" w:firstLine="851"/>
        <w:rPr>
          <w:rFonts w:ascii="Times New Roman" w:eastAsia="Calibri" w:hAnsi="Times New Roman"/>
        </w:rPr>
      </w:pPr>
      <w:r w:rsidRPr="00DC19DB">
        <w:rPr>
          <w:rFonts w:ascii="Times New Roman" w:eastAsia="Calibri" w:hAnsi="Times New Roman"/>
        </w:rPr>
        <w:t>Земляков, В.В. Физические основы получения информации : Учебное пособие / В.В. Земляков — Ростов-на-Дону − Таганрог : Издательство Южного федерального университета, 2019. — 124 с. — (электронный учебник ЭБС) сокращённый вариант</w:t>
      </w:r>
    </w:p>
    <w:p w:rsidR="00DC19DB" w:rsidRPr="00DC19DB" w:rsidRDefault="00DC19DB" w:rsidP="00DC19DB">
      <w:pPr>
        <w:pStyle w:val="afd"/>
        <w:numPr>
          <w:ilvl w:val="0"/>
          <w:numId w:val="38"/>
        </w:numPr>
        <w:ind w:left="0" w:firstLine="851"/>
        <w:rPr>
          <w:rFonts w:ascii="Times New Roman" w:eastAsia="Calibri" w:hAnsi="Times New Roman"/>
        </w:rPr>
      </w:pPr>
      <w:r w:rsidRPr="00DC19DB">
        <w:rPr>
          <w:rFonts w:ascii="Times New Roman" w:eastAsia="Calibri" w:hAnsi="Times New Roman"/>
        </w:rPr>
        <w:t>Берикашвили, В. Ш., Теория передачи информации : учебник / В. Ш. Берикашвили, С. З. Шкундин, С. П. Оськин. — Москва : КноРус, 2024. — 238 с. — (электронный учебник ЭБС)</w:t>
      </w:r>
    </w:p>
    <w:p w:rsidR="00E1033A" w:rsidRPr="000E2C1F" w:rsidRDefault="00E1033A" w:rsidP="000E2C1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18"/>
        </w:rPr>
      </w:pPr>
    </w:p>
    <w:p w:rsidR="00E1033A" w:rsidRDefault="00003629">
      <w:pPr>
        <w:pStyle w:val="26"/>
        <w:keepNext/>
        <w:keepLines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6" w:name="bookmark132"/>
      <w:bookmarkStart w:id="7" w:name="bookmark133"/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6"/>
      <w:bookmarkEnd w:id="7"/>
    </w:p>
    <w:p w:rsidR="005350F6" w:rsidRPr="005350F6" w:rsidRDefault="005350F6" w:rsidP="00595C9A">
      <w:pPr>
        <w:pStyle w:val="1"/>
        <w:spacing w:before="0"/>
        <w:ind w:firstLine="709"/>
        <w:jc w:val="both"/>
        <w:rPr>
          <w:rFonts w:ascii="Times New Roman" w:eastAsia="Tahoma" w:hAnsi="Times New Roman" w:cs="Times New Roman"/>
          <w:color w:val="auto"/>
          <w:sz w:val="24"/>
          <w:szCs w:val="22"/>
          <w:lang w:eastAsia="en-US" w:bidi="ar-SA"/>
        </w:rPr>
      </w:pPr>
      <w:r w:rsidRPr="005350F6">
        <w:rPr>
          <w:rFonts w:ascii="Times New Roman" w:eastAsia="Tahoma" w:hAnsi="Times New Roman" w:cs="Times New Roman"/>
          <w:color w:val="auto"/>
          <w:sz w:val="24"/>
          <w:szCs w:val="22"/>
          <w:lang w:eastAsia="en-US" w:bidi="ar-SA"/>
        </w:rPr>
        <w:t>1. Колдаев, В. Д. Архитектура ЭВМ : учебное пособие / В.Д. Колдаев, С.А. Лупин. — Москва : ФОРУМ : ИНФРА-М, 2024. — 383 с. — (Среднее профессиональное образование). - ISBN 978-5-8199-0868-6. - Текст : электронный. - URL: https://znanium.ru/catalog/product/2149040 (дата обращения: 16.11.2024)</w:t>
      </w:r>
    </w:p>
    <w:p w:rsidR="005350F6" w:rsidRPr="005350F6" w:rsidRDefault="005350F6" w:rsidP="00595C9A">
      <w:pPr>
        <w:pStyle w:val="1"/>
        <w:spacing w:before="0"/>
        <w:ind w:firstLine="709"/>
        <w:jc w:val="both"/>
        <w:rPr>
          <w:rFonts w:ascii="Times New Roman" w:eastAsia="Tahoma" w:hAnsi="Times New Roman" w:cs="Times New Roman"/>
          <w:color w:val="auto"/>
          <w:sz w:val="24"/>
          <w:szCs w:val="22"/>
          <w:lang w:eastAsia="en-US" w:bidi="ar-SA"/>
        </w:rPr>
      </w:pPr>
      <w:r w:rsidRPr="005350F6">
        <w:rPr>
          <w:rFonts w:ascii="Times New Roman" w:eastAsia="Tahoma" w:hAnsi="Times New Roman" w:cs="Times New Roman"/>
          <w:color w:val="auto"/>
          <w:sz w:val="24"/>
          <w:szCs w:val="22"/>
          <w:lang w:eastAsia="en-US" w:bidi="ar-SA"/>
        </w:rPr>
        <w:t>2. Максимов, Н. В. Архитектура ЭВМ и вычислительных систем : учебник / Н.В. Максимов, Т.Л. Партыка, И.И. Попов. — 5-е изд., перераб. и доп. — Москва : ФОРУМ : ИНФРА-М, 2024. — 511 с. — (Среднее профессиональное образование). - ISBN 978-5-00091-511-0. - Текст : электронный. - URL: https://znanium.ru/catalog/product/2083334 (дата обращения: 16.11.2024)</w:t>
      </w:r>
    </w:p>
    <w:p w:rsidR="005350F6" w:rsidRPr="005350F6" w:rsidRDefault="005350F6" w:rsidP="00595C9A">
      <w:pPr>
        <w:pStyle w:val="1"/>
        <w:spacing w:before="0"/>
        <w:ind w:firstLine="709"/>
        <w:jc w:val="both"/>
        <w:rPr>
          <w:rFonts w:ascii="Times New Roman" w:eastAsia="Tahoma" w:hAnsi="Times New Roman" w:cs="Times New Roman"/>
          <w:color w:val="auto"/>
          <w:sz w:val="24"/>
          <w:szCs w:val="22"/>
          <w:lang w:eastAsia="en-US" w:bidi="ar-SA"/>
        </w:rPr>
      </w:pPr>
      <w:r w:rsidRPr="005350F6">
        <w:rPr>
          <w:rFonts w:ascii="Times New Roman" w:eastAsia="Tahoma" w:hAnsi="Times New Roman" w:cs="Times New Roman"/>
          <w:color w:val="auto"/>
          <w:sz w:val="24"/>
          <w:szCs w:val="22"/>
          <w:lang w:eastAsia="en-US" w:bidi="ar-SA"/>
        </w:rPr>
        <w:t>3. Партыка, Т. Л. Периферийные устройства вычислительной техники : учебное пособие / Т.Л. Партыка, И.И. Попов. — 3-e изд., испр. и доп. — Москва : ФОРУМ, 2022. — 432 с. : ил. — (Профессиональное образование). - ISBN 978-5-91134-594-5. - Текст : электронный. - URL: https://znanium.ru/catalog/product/1778076 (дата обращения: 16.11.2024).</w:t>
      </w:r>
    </w:p>
    <w:p w:rsidR="00DC19DB" w:rsidRDefault="005350F6" w:rsidP="00DC19DB">
      <w:pPr>
        <w:pStyle w:val="1"/>
        <w:spacing w:before="0"/>
        <w:ind w:firstLine="709"/>
        <w:jc w:val="both"/>
        <w:rPr>
          <w:rFonts w:ascii="Times New Roman" w:eastAsia="Tahoma" w:hAnsi="Times New Roman" w:cs="Times New Roman"/>
          <w:color w:val="auto"/>
          <w:sz w:val="24"/>
          <w:szCs w:val="22"/>
          <w:lang w:eastAsia="en-US" w:bidi="ar-SA"/>
        </w:rPr>
      </w:pPr>
      <w:r w:rsidRPr="005350F6">
        <w:rPr>
          <w:rFonts w:ascii="Times New Roman" w:eastAsia="Tahoma" w:hAnsi="Times New Roman" w:cs="Times New Roman"/>
          <w:color w:val="auto"/>
          <w:sz w:val="24"/>
          <w:szCs w:val="22"/>
          <w:lang w:eastAsia="en-US" w:bidi="ar-SA"/>
        </w:rPr>
        <w:t>4. Сенкевич А. В. Архитектура аппаратных средств: ЭУМК: учебное издание / Сенкевич А. В. -Москва : Академия, 2021. - 0 c. (Специальности среднего профессионального образования). -URL: https://academia-moscow.ru - Режим доступа: Электронная библиотека «Academiamoscow». - Текст : электронный</w:t>
      </w:r>
    </w:p>
    <w:p w:rsidR="00E1033A" w:rsidRDefault="00003629" w:rsidP="00DC19DB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:rsidR="00E1033A" w:rsidRDefault="0000362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10" w:tooltip="https://disk.yandex.ru/i/l5hSPg7_FH3-VQ" w:history="1">
        <w:r>
          <w:rPr>
            <w:rStyle w:val="aff"/>
            <w:sz w:val="24"/>
            <w:szCs w:val="24"/>
          </w:rPr>
          <w:t>https://disk.yandex.ru/i/l5hSPg7_FH3-VQ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:rsidR="00E1033A" w:rsidRDefault="00E1033A"/>
    <w:p w:rsidR="005263B3" w:rsidRDefault="005263B3"/>
    <w:p w:rsidR="005263B3" w:rsidRDefault="005263B3"/>
    <w:p w:rsidR="005263B3" w:rsidRDefault="005263B3"/>
    <w:p w:rsidR="00E1033A" w:rsidRDefault="00003629">
      <w:pPr>
        <w:pStyle w:val="15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8" w:name="bookmark16"/>
      <w:bookmarkStart w:id="9" w:name="bookmark17"/>
      <w:r>
        <w:rPr>
          <w:sz w:val="24"/>
        </w:rPr>
        <w:lastRenderedPageBreak/>
        <w:t>3.4. Кадровое обеспечение образовательного процесса</w:t>
      </w:r>
      <w:bookmarkEnd w:id="8"/>
      <w:bookmarkEnd w:id="9"/>
    </w:p>
    <w:p w:rsidR="00206DF8" w:rsidRPr="00DF197A" w:rsidRDefault="00206DF8" w:rsidP="00206DF8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F197A"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:rsidR="00206DF8" w:rsidRPr="00DF197A" w:rsidRDefault="00206DF8" w:rsidP="00206DF8">
      <w:pPr>
        <w:pStyle w:val="16"/>
        <w:ind w:firstLine="708"/>
        <w:jc w:val="both"/>
        <w:rPr>
          <w:rFonts w:eastAsia="Calibri"/>
          <w:lang w:val="ru-RU" w:eastAsia="en-US"/>
        </w:rPr>
      </w:pPr>
      <w:r w:rsidRPr="00DF197A"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DF197A"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 w:rsidRPr="00DF197A">
        <w:rPr>
          <w:rFonts w:eastAsia="Calibri"/>
          <w:bCs/>
          <w:iCs/>
          <w:lang w:val="ru-RU" w:eastAsia="en-US"/>
        </w:rPr>
        <w:t>, и</w:t>
      </w:r>
      <w:r w:rsidRPr="00DF197A">
        <w:rPr>
          <w:rFonts w:eastAsia="Calibri"/>
          <w:bCs/>
          <w:i/>
          <w:lang w:val="ru-RU" w:eastAsia="en-US"/>
        </w:rPr>
        <w:t xml:space="preserve"> </w:t>
      </w:r>
      <w:r w:rsidRPr="00DF197A"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:rsidR="00206DF8" w:rsidRPr="00DF197A" w:rsidRDefault="00206DF8" w:rsidP="00206DF8">
      <w:pPr>
        <w:pStyle w:val="16"/>
        <w:ind w:firstLine="708"/>
        <w:jc w:val="both"/>
        <w:rPr>
          <w:lang w:val="ru-RU"/>
        </w:rPr>
      </w:pPr>
      <w:r w:rsidRPr="00DF197A"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Pr="00DF197A">
        <w:rPr>
          <w:i/>
          <w:lang w:val="ru-RU"/>
        </w:rPr>
        <w:t>06 Связь, информационные и коммуникационные технологии</w:t>
      </w:r>
      <w:r w:rsidRPr="00DF197A"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:rsidR="00206DF8" w:rsidRDefault="00206DF8" w:rsidP="00206DF8">
      <w:pPr>
        <w:pStyle w:val="16"/>
        <w:ind w:firstLine="708"/>
        <w:jc w:val="both"/>
        <w:rPr>
          <w:lang w:val="ru-RU"/>
        </w:rPr>
      </w:pPr>
      <w:r w:rsidRPr="00DF197A"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Default="005263B3" w:rsidP="005263B3">
      <w:pPr>
        <w:pStyle w:val="aff1"/>
        <w:rPr>
          <w:lang w:eastAsia="nl-NL"/>
        </w:rPr>
      </w:pPr>
    </w:p>
    <w:p w:rsidR="005263B3" w:rsidRPr="005263B3" w:rsidRDefault="005263B3" w:rsidP="005263B3">
      <w:pPr>
        <w:pStyle w:val="aff1"/>
        <w:rPr>
          <w:lang w:eastAsia="nl-NL"/>
        </w:rPr>
      </w:pPr>
    </w:p>
    <w:p w:rsidR="00206DF8" w:rsidRDefault="00206DF8" w:rsidP="00A7216E"/>
    <w:p w:rsidR="00206DF8" w:rsidRDefault="00003629" w:rsidP="00A7216E">
      <w:pPr>
        <w:pStyle w:val="15"/>
        <w:keepNext/>
        <w:keepLines/>
        <w:numPr>
          <w:ilvl w:val="0"/>
          <w:numId w:val="5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0" w:name="bookmark20"/>
      <w:bookmarkStart w:id="11" w:name="bookmark21"/>
      <w:r>
        <w:rPr>
          <w:sz w:val="24"/>
          <w:szCs w:val="24"/>
        </w:rPr>
        <w:lastRenderedPageBreak/>
        <w:t>КОНТРОЛЬ И ОЦЕНКА РЕЗУЛЬТАТОВ ОСВОЕНИЯ УЧЕБНОЙ ДИСЦИПЛИН</w:t>
      </w:r>
      <w:bookmarkEnd w:id="10"/>
      <w:bookmarkEnd w:id="11"/>
      <w:r w:rsidR="00206DF8">
        <w:rPr>
          <w:sz w:val="24"/>
          <w:szCs w:val="24"/>
        </w:rPr>
        <w:t>Ы</w:t>
      </w: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3702"/>
        <w:gridCol w:w="3553"/>
      </w:tblGrid>
      <w:tr w:rsidR="005C6C4E" w:rsidTr="00AF2F0E">
        <w:trPr>
          <w:trHeight w:val="519"/>
          <w:jc w:val="center"/>
        </w:trPr>
        <w:tc>
          <w:tcPr>
            <w:tcW w:w="1498" w:type="pct"/>
            <w:vAlign w:val="center"/>
          </w:tcPr>
          <w:p w:rsidR="005C6C4E" w:rsidRDefault="005C6C4E" w:rsidP="002C56FF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787" w:type="pct"/>
            <w:vAlign w:val="center"/>
          </w:tcPr>
          <w:p w:rsidR="005C6C4E" w:rsidRDefault="005C6C4E" w:rsidP="002C56FF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715" w:type="pct"/>
            <w:vAlign w:val="center"/>
          </w:tcPr>
          <w:p w:rsidR="005C6C4E" w:rsidRDefault="005C6C4E" w:rsidP="002C56FF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5C6C4E" w:rsidTr="00AF2F0E">
        <w:trPr>
          <w:trHeight w:val="698"/>
          <w:jc w:val="center"/>
        </w:trPr>
        <w:tc>
          <w:tcPr>
            <w:tcW w:w="1498" w:type="pct"/>
          </w:tcPr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форматы и требования к оформлению результатов информационного поиска;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современные средства, устройства и технологии информатизации;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порядок применения программного обеспечения и цифровых средств в профессиональной деятельности;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принципы и пути обеспечения ресурсосбережения в ИТ-инфраструктуре;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основы бережливого производства и рационального использования ресурсов;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лексический минимум, необходимый для описания предметов, процессов и средств профессиональной деятельности;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общие принципы функционирования аппаратного и программного обеспечения;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архитектуру, устройство и принципы работы вычислительных систем;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основы архитектуры микропроцессоров и микроконтроллеров.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применять современные методы работы в профессиональной и смежных сферах;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цифровые технологии и инструменты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решения профессиональных задач;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соблюдать нормы экологической и информационной безопасности при работе с техникой и ПО;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выявлять направления оптимизации и ресурсосбережения в рамках профессиональной деятельности;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организовывать рабочий процесс с учётом принципов бережливого производства и цифровизации.</w:t>
            </w:r>
          </w:p>
        </w:tc>
        <w:tc>
          <w:tcPr>
            <w:tcW w:w="1787" w:type="pct"/>
          </w:tcPr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Знает формат оформления результатов поиска информации.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использовать современные средства и устройства информатизации;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пути обеспечения ресурсосбережения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принципы бережливого производства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Обладает лексическим минимумом, относящимся к описанию предметов, средств и процессов профессиональной деятельности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общие принципы функционирования аппаратных, программных и программно-аппаратных средств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Разбирается в архитектуре, устройстве и функционировании вычислительных систем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Понимает основы архитектуры микроконтроллеров и микропроцессоров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актуальными методами работы в профессиональной и смежных сферах.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использовать различные цифровые средства для решения профессиональных задач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Соблюдает нормы экологической безопасности; 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определить направления ресурсосбережения в рамках профессиональной деятельности по профессии (специальности);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Осуществляет работу с соблюдением принципов бережливого производства</w:t>
            </w:r>
          </w:p>
        </w:tc>
        <w:tc>
          <w:tcPr>
            <w:tcW w:w="1715" w:type="pct"/>
          </w:tcPr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:rsidR="005C6C4E" w:rsidRDefault="005C6C4E" w:rsidP="002C56FF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Диагностика (тестирование, контрольные работы)</w:t>
            </w:r>
          </w:p>
        </w:tc>
      </w:tr>
    </w:tbl>
    <w:p w:rsidR="00E1033A" w:rsidRDefault="00E1033A" w:rsidP="00AF2F0E">
      <w:pPr>
        <w:pStyle w:val="15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p w:rsidR="00E1033A" w:rsidRPr="00A23CBA" w:rsidRDefault="00E1033A" w:rsidP="00A23CBA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sectPr w:rsidR="00E1033A" w:rsidRPr="00A23CBA" w:rsidSect="00222D8D">
      <w:pgSz w:w="11906" w:h="16838"/>
      <w:pgMar w:top="851" w:right="707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C88" w:rsidRDefault="00A47C88">
      <w:pPr>
        <w:spacing w:after="0" w:line="240" w:lineRule="auto"/>
      </w:pPr>
      <w:r>
        <w:separator/>
      </w:r>
    </w:p>
  </w:endnote>
  <w:endnote w:type="continuationSeparator" w:id="0">
    <w:p w:rsidR="00A47C88" w:rsidRDefault="00A4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C88" w:rsidRDefault="00A47C88">
      <w:pPr>
        <w:spacing w:after="0" w:line="240" w:lineRule="auto"/>
      </w:pPr>
      <w:r>
        <w:separator/>
      </w:r>
    </w:p>
  </w:footnote>
  <w:footnote w:type="continuationSeparator" w:id="0">
    <w:p w:rsidR="00A47C88" w:rsidRDefault="00A47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C5AE1"/>
    <w:multiLevelType w:val="multilevel"/>
    <w:tmpl w:val="89420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06F648E1"/>
    <w:multiLevelType w:val="multilevel"/>
    <w:tmpl w:val="23327C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">
    <w:nsid w:val="1261393E"/>
    <w:multiLevelType w:val="multilevel"/>
    <w:tmpl w:val="60A2C3B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15DC3FEC"/>
    <w:multiLevelType w:val="hybridMultilevel"/>
    <w:tmpl w:val="03BE0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01304"/>
    <w:multiLevelType w:val="multilevel"/>
    <w:tmpl w:val="4EA236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5">
    <w:nsid w:val="1AE50857"/>
    <w:multiLevelType w:val="multilevel"/>
    <w:tmpl w:val="36E68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462B"/>
    <w:multiLevelType w:val="multilevel"/>
    <w:tmpl w:val="2EAE5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7">
    <w:nsid w:val="20156E4F"/>
    <w:multiLevelType w:val="hybridMultilevel"/>
    <w:tmpl w:val="1CFAE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973EE"/>
    <w:multiLevelType w:val="multilevel"/>
    <w:tmpl w:val="67D242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9">
    <w:nsid w:val="24C967A5"/>
    <w:multiLevelType w:val="multilevel"/>
    <w:tmpl w:val="E1947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1B5A"/>
    <w:multiLevelType w:val="hybridMultilevel"/>
    <w:tmpl w:val="1E946670"/>
    <w:lvl w:ilvl="0" w:tplc="A3A43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6E0923"/>
    <w:multiLevelType w:val="multilevel"/>
    <w:tmpl w:val="6450CB52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2">
    <w:nsid w:val="2D815D86"/>
    <w:multiLevelType w:val="multilevel"/>
    <w:tmpl w:val="48520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3">
    <w:nsid w:val="35664DD5"/>
    <w:multiLevelType w:val="hybridMultilevel"/>
    <w:tmpl w:val="57F47F00"/>
    <w:lvl w:ilvl="0" w:tplc="A3A43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653D1"/>
    <w:multiLevelType w:val="multilevel"/>
    <w:tmpl w:val="6D6EB5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5">
    <w:nsid w:val="3E405191"/>
    <w:multiLevelType w:val="multilevel"/>
    <w:tmpl w:val="F270692A"/>
    <w:lvl w:ilvl="0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16">
    <w:nsid w:val="41FE7252"/>
    <w:multiLevelType w:val="multilevel"/>
    <w:tmpl w:val="1CA8A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A831EC"/>
    <w:multiLevelType w:val="multilevel"/>
    <w:tmpl w:val="B538C7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8">
    <w:nsid w:val="45093C0D"/>
    <w:multiLevelType w:val="multilevel"/>
    <w:tmpl w:val="FFC843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9">
    <w:nsid w:val="4D0F0687"/>
    <w:multiLevelType w:val="multilevel"/>
    <w:tmpl w:val="28A48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0">
    <w:nsid w:val="4F0F3306"/>
    <w:multiLevelType w:val="multilevel"/>
    <w:tmpl w:val="76284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1">
    <w:nsid w:val="52914D57"/>
    <w:multiLevelType w:val="multilevel"/>
    <w:tmpl w:val="8D42AE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2">
    <w:nsid w:val="537C06EF"/>
    <w:multiLevelType w:val="hybridMultilevel"/>
    <w:tmpl w:val="70CCD454"/>
    <w:lvl w:ilvl="0" w:tplc="A3A43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BB220D"/>
    <w:multiLevelType w:val="multilevel"/>
    <w:tmpl w:val="19567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E6053E"/>
    <w:multiLevelType w:val="multilevel"/>
    <w:tmpl w:val="73D4FE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5">
    <w:nsid w:val="5CC8288C"/>
    <w:multiLevelType w:val="multilevel"/>
    <w:tmpl w:val="72E675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6">
    <w:nsid w:val="5CC83A38"/>
    <w:multiLevelType w:val="multilevel"/>
    <w:tmpl w:val="90B60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7">
    <w:nsid w:val="5D5956F1"/>
    <w:multiLevelType w:val="multilevel"/>
    <w:tmpl w:val="C6206F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8">
    <w:nsid w:val="5E077D44"/>
    <w:multiLevelType w:val="multilevel"/>
    <w:tmpl w:val="DAA81360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9">
    <w:nsid w:val="63C706A9"/>
    <w:multiLevelType w:val="multilevel"/>
    <w:tmpl w:val="4C0E1F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30">
    <w:nsid w:val="6914648E"/>
    <w:multiLevelType w:val="multilevel"/>
    <w:tmpl w:val="AC723C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31">
    <w:nsid w:val="693F6167"/>
    <w:multiLevelType w:val="hybridMultilevel"/>
    <w:tmpl w:val="EAAA3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F5726E"/>
    <w:multiLevelType w:val="hybridMultilevel"/>
    <w:tmpl w:val="512A10E0"/>
    <w:lvl w:ilvl="0" w:tplc="A3A43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522E1E"/>
    <w:multiLevelType w:val="hybridMultilevel"/>
    <w:tmpl w:val="F544ED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E242381"/>
    <w:multiLevelType w:val="multilevel"/>
    <w:tmpl w:val="66146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35">
    <w:nsid w:val="76C0693F"/>
    <w:multiLevelType w:val="multilevel"/>
    <w:tmpl w:val="CA34E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36">
    <w:nsid w:val="78343359"/>
    <w:multiLevelType w:val="multilevel"/>
    <w:tmpl w:val="287ED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ED0E57"/>
    <w:multiLevelType w:val="multilevel"/>
    <w:tmpl w:val="ABB850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num w:numId="1">
    <w:abstractNumId w:val="29"/>
  </w:num>
  <w:num w:numId="2">
    <w:abstractNumId w:val="20"/>
  </w:num>
  <w:num w:numId="3">
    <w:abstractNumId w:val="11"/>
  </w:num>
  <w:num w:numId="4">
    <w:abstractNumId w:val="15"/>
  </w:num>
  <w:num w:numId="5">
    <w:abstractNumId w:val="2"/>
  </w:num>
  <w:num w:numId="6">
    <w:abstractNumId w:val="35"/>
  </w:num>
  <w:num w:numId="7">
    <w:abstractNumId w:val="18"/>
  </w:num>
  <w:num w:numId="8">
    <w:abstractNumId w:val="12"/>
  </w:num>
  <w:num w:numId="9">
    <w:abstractNumId w:val="36"/>
  </w:num>
  <w:num w:numId="10">
    <w:abstractNumId w:val="23"/>
  </w:num>
  <w:num w:numId="11">
    <w:abstractNumId w:val="26"/>
  </w:num>
  <w:num w:numId="12">
    <w:abstractNumId w:val="28"/>
  </w:num>
  <w:num w:numId="13">
    <w:abstractNumId w:val="4"/>
  </w:num>
  <w:num w:numId="14">
    <w:abstractNumId w:val="1"/>
  </w:num>
  <w:num w:numId="15">
    <w:abstractNumId w:val="19"/>
  </w:num>
  <w:num w:numId="16">
    <w:abstractNumId w:val="37"/>
  </w:num>
  <w:num w:numId="17">
    <w:abstractNumId w:val="21"/>
  </w:num>
  <w:num w:numId="18">
    <w:abstractNumId w:val="30"/>
  </w:num>
  <w:num w:numId="19">
    <w:abstractNumId w:val="8"/>
  </w:num>
  <w:num w:numId="20">
    <w:abstractNumId w:val="14"/>
  </w:num>
  <w:num w:numId="21">
    <w:abstractNumId w:val="24"/>
  </w:num>
  <w:num w:numId="22">
    <w:abstractNumId w:val="34"/>
  </w:num>
  <w:num w:numId="23">
    <w:abstractNumId w:val="16"/>
  </w:num>
  <w:num w:numId="24">
    <w:abstractNumId w:val="5"/>
  </w:num>
  <w:num w:numId="25">
    <w:abstractNumId w:val="6"/>
  </w:num>
  <w:num w:numId="26">
    <w:abstractNumId w:val="9"/>
  </w:num>
  <w:num w:numId="27">
    <w:abstractNumId w:val="27"/>
  </w:num>
  <w:num w:numId="28">
    <w:abstractNumId w:val="25"/>
  </w:num>
  <w:num w:numId="29">
    <w:abstractNumId w:val="17"/>
  </w:num>
  <w:num w:numId="30">
    <w:abstractNumId w:val="7"/>
  </w:num>
  <w:num w:numId="31">
    <w:abstractNumId w:val="0"/>
  </w:num>
  <w:num w:numId="32">
    <w:abstractNumId w:val="10"/>
  </w:num>
  <w:num w:numId="33">
    <w:abstractNumId w:val="3"/>
  </w:num>
  <w:num w:numId="34">
    <w:abstractNumId w:val="33"/>
  </w:num>
  <w:num w:numId="35">
    <w:abstractNumId w:val="32"/>
  </w:num>
  <w:num w:numId="36">
    <w:abstractNumId w:val="22"/>
  </w:num>
  <w:num w:numId="37">
    <w:abstractNumId w:val="13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33A"/>
    <w:rsid w:val="00003629"/>
    <w:rsid w:val="00036354"/>
    <w:rsid w:val="000A0421"/>
    <w:rsid w:val="000A1C16"/>
    <w:rsid w:val="000E2C1F"/>
    <w:rsid w:val="000E66A7"/>
    <w:rsid w:val="001617E7"/>
    <w:rsid w:val="00162DFC"/>
    <w:rsid w:val="001C5764"/>
    <w:rsid w:val="00206DF8"/>
    <w:rsid w:val="00222D8D"/>
    <w:rsid w:val="002F466D"/>
    <w:rsid w:val="00402D1C"/>
    <w:rsid w:val="00430D51"/>
    <w:rsid w:val="00462C46"/>
    <w:rsid w:val="00463990"/>
    <w:rsid w:val="005263B3"/>
    <w:rsid w:val="005350F6"/>
    <w:rsid w:val="00595C9A"/>
    <w:rsid w:val="005C4FE0"/>
    <w:rsid w:val="005C6C4E"/>
    <w:rsid w:val="005E2437"/>
    <w:rsid w:val="005F6562"/>
    <w:rsid w:val="008F3A8C"/>
    <w:rsid w:val="0099024C"/>
    <w:rsid w:val="00A23CBA"/>
    <w:rsid w:val="00A47C88"/>
    <w:rsid w:val="00A57190"/>
    <w:rsid w:val="00A7216E"/>
    <w:rsid w:val="00A83FBD"/>
    <w:rsid w:val="00A92CA4"/>
    <w:rsid w:val="00AD20D5"/>
    <w:rsid w:val="00AF2F0E"/>
    <w:rsid w:val="00B734EC"/>
    <w:rsid w:val="00C045DF"/>
    <w:rsid w:val="00C20A44"/>
    <w:rsid w:val="00D7049D"/>
    <w:rsid w:val="00D70936"/>
    <w:rsid w:val="00DA2B3A"/>
    <w:rsid w:val="00DB7644"/>
    <w:rsid w:val="00DC19DB"/>
    <w:rsid w:val="00E01461"/>
    <w:rsid w:val="00E1033A"/>
    <w:rsid w:val="00EA3C04"/>
    <w:rsid w:val="00EE7DF7"/>
    <w:rsid w:val="00F46118"/>
    <w:rsid w:val="00FA1A44"/>
    <w:rsid w:val="00FA21FB"/>
    <w:rsid w:val="00FB3541"/>
    <w:rsid w:val="00FB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CDC36-DF3E-475F-9564-31006534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af8">
    <w:name w:val="Основной текст_"/>
    <w:basedOn w:val="a0"/>
    <w:link w:val="13"/>
    <w:rPr>
      <w:rFonts w:ascii="Tahoma" w:eastAsia="Tahoma" w:hAnsi="Tahoma" w:cs="Tahoma"/>
      <w:shd w:val="clear" w:color="auto" w:fill="FFFFFF"/>
    </w:rPr>
  </w:style>
  <w:style w:type="paragraph" w:customStyle="1" w:styleId="13">
    <w:name w:val="Основной текст1"/>
    <w:basedOn w:val="a"/>
    <w:link w:val="af8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9">
    <w:name w:val="Другое_"/>
    <w:basedOn w:val="a0"/>
    <w:link w:val="af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b">
    <w:name w:val="Подпись к таблице_"/>
    <w:basedOn w:val="a0"/>
    <w:link w:val="a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6">
    <w:name w:val="Заголовок №2"/>
    <w:basedOn w:val="a"/>
    <w:link w:val="25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/>
      <w:b/>
      <w:bCs/>
      <w:lang w:eastAsia="en-US"/>
    </w:rPr>
  </w:style>
  <w:style w:type="paragraph" w:customStyle="1" w:styleId="afa">
    <w:name w:val="Другое"/>
    <w:basedOn w:val="a"/>
    <w:link w:val="af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afc">
    <w:name w:val="Подпись к таблице"/>
    <w:basedOn w:val="a"/>
    <w:link w:val="af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styleId="afd">
    <w:name w:val="List Paragraph"/>
    <w:aliases w:val="Этапы,Содержание. 2 уровень,List Paragraph"/>
    <w:basedOn w:val="a"/>
    <w:link w:val="afe"/>
    <w:qFormat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fe">
    <w:name w:val="Абзац списка Знак"/>
    <w:aliases w:val="Этапы Знак,Содержание. 2 уровень Знак,List Paragraph Знак"/>
    <w:link w:val="afd"/>
    <w:qFormat/>
  </w:style>
  <w:style w:type="character" w:customStyle="1" w:styleId="14">
    <w:name w:val="Заголовок №1_"/>
    <w:basedOn w:val="a0"/>
    <w:link w:val="1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5">
    <w:name w:val="Заголовок №1"/>
    <w:basedOn w:val="a"/>
    <w:link w:val="14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/>
      <w:b/>
      <w:bCs/>
      <w:lang w:eastAsia="en-US"/>
    </w:rPr>
  </w:style>
  <w:style w:type="character" w:styleId="aff0">
    <w:name w:val="Emphasis"/>
    <w:qFormat/>
    <w:rsid w:val="00DB7644"/>
    <w:rPr>
      <w:rFonts w:ascii="Times New Roman" w:hAnsi="Times New Roman" w:cs="Times New Roman" w:hint="default"/>
      <w:i/>
      <w:iCs w:val="0"/>
    </w:rPr>
  </w:style>
  <w:style w:type="paragraph" w:customStyle="1" w:styleId="16">
    <w:name w:val="Обычный (веб)1"/>
    <w:basedOn w:val="a"/>
    <w:next w:val="aff1"/>
    <w:qFormat/>
    <w:rsid w:val="00206DF8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ff1">
    <w:name w:val="Normal (Web)"/>
    <w:basedOn w:val="a"/>
    <w:uiPriority w:val="99"/>
    <w:semiHidden/>
    <w:unhideWhenUsed/>
    <w:rsid w:val="00206DF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isk.yandex.ru/i/l5hSPg7_FH3-V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</Pages>
  <Words>4089</Words>
  <Characters>23311</Characters>
  <Application>Microsoft Office Word</Application>
  <DocSecurity>0</DocSecurity>
  <Lines>194</Lines>
  <Paragraphs>54</Paragraphs>
  <ScaleCrop>false</ScaleCrop>
  <Company/>
  <LinksUpToDate>false</LinksUpToDate>
  <CharactersWithSpaces>27346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Макарова</dc:creator>
  <cp:keywords/>
  <dc:description/>
  <cp:lastModifiedBy>Резерв 2</cp:lastModifiedBy>
  <cp:revision>107</cp:revision>
  <dcterms:created xsi:type="dcterms:W3CDTF">2024-04-09T11:51:00Z</dcterms:created>
  <dcterms:modified xsi:type="dcterms:W3CDTF">2025-12-04T07:31:00Z</dcterms:modified>
</cp:coreProperties>
</file>